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12 April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SA NATIONAL ROADS AGENCY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HWAY33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SA NATIONAL ROADS AGENCY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13 April 2016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B5170A">
        <w:rPr>
          <w:rFonts w:asciiTheme="minorHAnsi" w:hAnsiTheme="minorHAnsi"/>
          <w:b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6,000,000.00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B5170A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876,000,000.00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HWAY33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B5170A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6,000,000.00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B5170A">
        <w:rPr>
          <w:rFonts w:asciiTheme="minorHAnsi" w:hAnsiTheme="minorHAnsi" w:cs="Arial"/>
          <w:lang w:val="en-ZA"/>
        </w:rPr>
        <w:t>98.66071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2.2500%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28 February 2033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B5170A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February, 21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B5170A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February, 31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February, 20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13 April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B5170A">
        <w:rPr>
          <w:rFonts w:asciiTheme="minorHAnsi" w:hAnsiTheme="minorHAnsi" w:cs="Arial"/>
          <w:lang w:val="en-ZA"/>
        </w:rPr>
        <w:t>28 February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February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ZAG000130253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RSA Guarantee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B5170A" w:rsidRDefault="00B5170A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B5170A" w:rsidRPr="00A956FE" w:rsidRDefault="00B5170A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Courtney Galloway 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RMB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bookmarkStart w:id="0" w:name="_GoBack"/>
      <w:bookmarkEnd w:id="0"/>
      <w:r>
        <w:rPr>
          <w:rFonts w:asciiTheme="minorHAnsi" w:hAnsiTheme="minorHAnsi" w:cs="Arial"/>
          <w:lang w:val="en-ZA"/>
        </w:rPr>
        <w:tab/>
        <w:t xml:space="preserve">      +27 11 2824155</w:t>
      </w:r>
    </w:p>
    <w:p w:rsidR="00D32F09" w:rsidRPr="00A956FE" w:rsidRDefault="00B5170A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Corporate Actions 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 xml:space="preserve">+27 11 </w:t>
      </w:r>
      <w:r w:rsidR="00D32F09" w:rsidRPr="00A956FE">
        <w:rPr>
          <w:rFonts w:asciiTheme="minorHAnsi" w:hAnsiTheme="minorHAnsi" w:cs="Arial"/>
          <w:lang w:val="en-ZA"/>
        </w:rPr>
        <w:t>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5170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5170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5170A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E26C9C1-118F-41CA-BFF5-46833D264813}"/>
</file>

<file path=customXml/itemProps2.xml><?xml version="1.0" encoding="utf-8"?>
<ds:datastoreItem xmlns:ds="http://schemas.openxmlformats.org/officeDocument/2006/customXml" ds:itemID="{44FD1663-994C-4484-900D-6CD3C715A42F}"/>
</file>

<file path=customXml/itemProps3.xml><?xml version="1.0" encoding="utf-8"?>
<ds:datastoreItem xmlns:ds="http://schemas.openxmlformats.org/officeDocument/2006/customXml" ds:itemID="{A26F46FD-8326-495A-AA5C-34E1F263A6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2016-04-12T08:15:00Z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149600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